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6410B511" w:rsidR="00A70556" w:rsidRDefault="0099582F" w:rsidP="0034573D">
            <w:pPr>
              <w:spacing w:after="0" w:line="276" w:lineRule="auto"/>
            </w:pPr>
            <w:r>
              <w:t>G007 Protección Laboral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720793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2DE5C3B1" w:rsidR="00B861E0" w:rsidRPr="00720793" w:rsidRDefault="00720793" w:rsidP="00A123E6">
            <w:pPr>
              <w:spacing w:after="0" w:line="276" w:lineRule="auto"/>
              <w:jc w:val="center"/>
            </w:pPr>
            <w:r w:rsidRPr="00720793">
              <w:t>01/07/2024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4C7F440B" w:rsidR="00B861E0" w:rsidRPr="00720793" w:rsidRDefault="00720793" w:rsidP="00A123E6">
            <w:pPr>
              <w:spacing w:after="0" w:line="276" w:lineRule="auto"/>
              <w:jc w:val="center"/>
            </w:pPr>
            <w:r w:rsidRPr="00720793">
              <w:t>31/12/2024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720793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69522D0A" w:rsidR="009F4211" w:rsidRPr="00720793" w:rsidRDefault="00720793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720793">
              <w:t>Lic. Abel Manjarrez Campos, Coordinador Administrativo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3947E1E5" w:rsidR="00B920F2" w:rsidRDefault="0099582F" w:rsidP="00521401">
      <w:pPr>
        <w:pStyle w:val="Prrafodelista"/>
        <w:spacing w:after="0" w:line="276" w:lineRule="auto"/>
        <w:ind w:left="142"/>
        <w:jc w:val="both"/>
      </w:pPr>
      <w:r w:rsidRPr="0099582F">
        <w:t>Contar con una valoración del desempeño de G007 Protección Laboral en su ejercicio fiscal 2023, con base en la información entregada por las unidades responsables del programa,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5698150C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(2023)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236C4076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la Matriz de Indicadores para Resultados (MIR) en el ejercicio fiscal 2023, respecto de años anteriores y el avance en relación con las metas establecidas;</w:t>
      </w:r>
    </w:p>
    <w:p w14:paraId="0AF1A3D8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del programa;</w:t>
      </w:r>
    </w:p>
    <w:p w14:paraId="7327590D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del programa;</w:t>
      </w:r>
    </w:p>
    <w:p w14:paraId="479041C8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del programa;</w:t>
      </w:r>
    </w:p>
    <w:p w14:paraId="04386B74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32EFDCDF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99582F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5A077488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99582F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3A27F1EB" w:rsidR="00113BCD" w:rsidRDefault="0099582F" w:rsidP="0099582F">
      <w:pPr>
        <w:jc w:val="both"/>
      </w:pPr>
      <w:r w:rsidRPr="0099582F">
        <w:t xml:space="preserve">El </w:t>
      </w:r>
      <w:r>
        <w:t>Pp</w:t>
      </w:r>
      <w:r w:rsidRPr="0099582F">
        <w:t xml:space="preserve"> tiene como objetivo general garantizar el acceso a los servicios jurídicos gratuitos que otorga la institución mediante los servicios de asesorías laborales, defensa legal en materia laboral, inspecciones en condiciones generales de trabajo y en seguridad e higiene, integración de comisiones mixtas y capacitaciones para abatir riesgos laborales en los centros de trabajo.</w:t>
      </w:r>
    </w:p>
    <w:p w14:paraId="5D3DAA70" w14:textId="77777777" w:rsidR="0099582F" w:rsidRDefault="0099582F" w:rsidP="0099582F">
      <w:pPr>
        <w:jc w:val="both"/>
      </w:pPr>
      <w:r>
        <w:t xml:space="preserve">Durante el ejercicio 2023, se dio seguimiento al cumplimento de las metas definidas para el Pp, obteniendo resultados favorables para cada una de ellas. </w:t>
      </w:r>
    </w:p>
    <w:p w14:paraId="21C08067" w14:textId="77777777" w:rsidR="0099582F" w:rsidRDefault="0099582F" w:rsidP="0099582F">
      <w:pPr>
        <w:jc w:val="both"/>
      </w:pPr>
      <w:r>
        <w:t xml:space="preserve">A nivel fin se atendió a 95,902 trabajadores que representa una tasa de cobertura del 6.68% de la población potencial. </w:t>
      </w:r>
    </w:p>
    <w:p w14:paraId="710ABE3D" w14:textId="77777777" w:rsidR="0099582F" w:rsidRDefault="0099582F" w:rsidP="0099582F">
      <w:pPr>
        <w:jc w:val="both"/>
      </w:pPr>
      <w:r>
        <w:t>En cuanto a los resultados obtenidos en el propósito “los trabajadores del estado de Sinaloa resuelven su problemática laboral”, se estimó una meta del 50% que representa 480 asuntos laborales al año, logrando alcanzar para el 2023 el 67.7% lo que representa 650 asuntos laborales atendidos, en la siguiente tabla se muestran los resultados obtenidos para el resto de los elementos del programa.</w:t>
      </w:r>
    </w:p>
    <w:p w14:paraId="259D400C" w14:textId="44312DA9" w:rsidR="0099582F" w:rsidRPr="002F6A18" w:rsidRDefault="0099582F" w:rsidP="0099582F">
      <w:pPr>
        <w:jc w:val="both"/>
      </w:pPr>
      <w:r>
        <w:t>Es muy importante mencionar que, para ejercicios posteriores, las metas deben considerar los resultados obtenidos para su medición, debido a que en algunas metas presentan sobrecumplimiento y en algunas otras presentan desempeño insuficiente.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40EB5AC6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Los servicios entregados cuentan con el respaldo de personal calificado en la materia.</w:t>
      </w:r>
    </w:p>
    <w:p w14:paraId="20064495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Se protegen los datos personales de los trabajadores.</w:t>
      </w:r>
    </w:p>
    <w:p w14:paraId="2B81DC20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Se cuenta con una MIR, así como indicadores sectoriales, resultados y servicios y de gestión.</w:t>
      </w:r>
    </w:p>
    <w:p w14:paraId="2FE682DB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Se identifica la población potencial, objetivo y atendida.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01129711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No se identifica el costo de los beneficios otorgados por el programa, así como tampoco los gastos de operación del programa.</w:t>
      </w:r>
    </w:p>
    <w:p w14:paraId="413A2524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En la población potencial y la población objetivo del ejercicio 2023 no existe diferencia, por lo cual debería de plantearse una nueva que identifique los diferentes tipos de población y estrategias para su cobertura.</w:t>
      </w:r>
    </w:p>
    <w:p w14:paraId="6EAFB83C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La meta de cobertura esta excedida en su cumplimiento en el seguimiento histórico es posible ampliarla.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3AA3C206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No se cuenta con una evaluación anterior.</w:t>
      </w:r>
    </w:p>
    <w:p w14:paraId="37573539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Se mantiene el monto del recurso económico durante varios ejercicios fiscales consecutivos.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0705A908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No se cuenta con evaluaciones externas.</w:t>
      </w:r>
    </w:p>
    <w:p w14:paraId="7F324F20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Aunque se identifica la población en hombres y mujeres no se incluye un componente específico para cada uno de ellos.</w:t>
      </w:r>
    </w:p>
    <w:p w14:paraId="481279CF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Parte de la población identificada en los componentes son menores de edad y no se contempla en la población objetivo.</w:t>
      </w:r>
    </w:p>
    <w:p w14:paraId="07D7C55B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En la MIR 2023, no se identificó la cantidad de las poblaciones (potencial y objetivo).</w:t>
      </w:r>
    </w:p>
    <w:p w14:paraId="7BBAEEA6" w14:textId="77777777" w:rsidR="0099582F" w:rsidRDefault="0099582F" w:rsidP="0099582F">
      <w:pPr>
        <w:pStyle w:val="Prrafodelista"/>
        <w:numPr>
          <w:ilvl w:val="0"/>
          <w:numId w:val="8"/>
        </w:numPr>
        <w:spacing w:line="276" w:lineRule="auto"/>
      </w:pPr>
      <w:r>
        <w:t>El Pp no distingue en sus componentes la perspectiva de género.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69230E3D" w:rsidR="00113BCD" w:rsidRDefault="0099582F" w:rsidP="00A4624B">
      <w:pPr>
        <w:spacing w:after="0" w:line="276" w:lineRule="auto"/>
        <w:ind w:left="284"/>
        <w:jc w:val="both"/>
        <w:rPr>
          <w:lang w:val="es-ES"/>
        </w:rPr>
      </w:pPr>
      <w:r w:rsidRPr="0099582F">
        <w:rPr>
          <w:lang w:val="es-ES"/>
        </w:rPr>
        <w:t>El programa ha tenido aceptación por parte de la población beneficiada, significando una ayuda económica en cuanto a sus derechos laborales, formando así a una población con mayores herramientas para desempeñarse de buena manera en su vida personal y su vida profesional, propiciando elevar su calidad de vida.</w:t>
      </w:r>
    </w:p>
    <w:p w14:paraId="45B00507" w14:textId="77777777" w:rsidR="00720793" w:rsidRDefault="00720793" w:rsidP="00A4624B">
      <w:pPr>
        <w:spacing w:after="0" w:line="276" w:lineRule="auto"/>
        <w:ind w:left="284"/>
        <w:jc w:val="both"/>
        <w:rPr>
          <w:lang w:val="es-ES"/>
        </w:rPr>
      </w:pPr>
    </w:p>
    <w:p w14:paraId="7CB65475" w14:textId="062E739C" w:rsidR="00720793" w:rsidRDefault="00720793" w:rsidP="00A4624B">
      <w:pPr>
        <w:spacing w:after="0" w:line="276" w:lineRule="auto"/>
        <w:ind w:left="284"/>
        <w:jc w:val="both"/>
        <w:rPr>
          <w:lang w:val="es-ES"/>
        </w:rPr>
      </w:pPr>
      <w:r>
        <w:rPr>
          <w:lang w:val="es-ES"/>
        </w:rPr>
        <w:t>Por otro lado, e</w:t>
      </w:r>
      <w:r w:rsidRPr="003A5780">
        <w:t xml:space="preserve">n la </w:t>
      </w:r>
      <w:r>
        <w:t>MIR</w:t>
      </w:r>
      <w:r w:rsidRPr="003A5780">
        <w:t xml:space="preserve"> del programa G007 Protección Laboral tiene como propósito de que “</w:t>
      </w:r>
      <w:r w:rsidRPr="008A4863">
        <w:rPr>
          <w:i/>
          <w:iCs/>
        </w:rPr>
        <w:t>Los trabajadores del estado de Sinaloa resuelven su problemática laboral</w:t>
      </w:r>
      <w:r w:rsidRPr="003A5780">
        <w:t>” y se estimó una meta del 50% que representa 480 asuntos laborales logrando alcanzar para el 2023 el 67.7% lo que representa 650 asuntos laborales atendidos con esto aseguramos a 95</w:t>
      </w:r>
      <w:r>
        <w:t>,</w:t>
      </w:r>
      <w:r w:rsidRPr="003A5780">
        <w:t>902 trabajados a los cuales se les han hecho respetar sus derechos laborales en la resolución de conflictos.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6F99358C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un análisis para redefinir la meta de cobertura del Programa presupuestario.</w:t>
      </w:r>
    </w:p>
    <w:p w14:paraId="63A84174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Plantear una nueva meta que identifique los diferentes tipos de población y estrategias para su cobertura.</w:t>
      </w:r>
    </w:p>
    <w:p w14:paraId="48E3FA3F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Instrumentar un mecanismo para identificar el costo de los beneficios otorgados por el programa.</w:t>
      </w:r>
    </w:p>
    <w:p w14:paraId="6D042D6F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Incluir la población potencial y la población objetivo (número) en la MIR posterior.</w:t>
      </w:r>
    </w:p>
    <w:p w14:paraId="544FE067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Generar un instrumento para identificar la población atendida por municipios.</w:t>
      </w:r>
    </w:p>
    <w:p w14:paraId="1760AA9C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Generar un instrumento para identificar la población por servicios.</w:t>
      </w:r>
    </w:p>
    <w:p w14:paraId="727DD851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Proporcionar evidencia documental respecto al presupuesto y gastos del Pp (modificado y ejercido).</w:t>
      </w:r>
    </w:p>
    <w:p w14:paraId="60E09DB9" w14:textId="77777777" w:rsidR="0099582F" w:rsidRDefault="0099582F" w:rsidP="0099582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Aplicar criterios e indicadores que ayuden a visibilizar la perspectiva de género del Pp.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lastRenderedPageBreak/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797BC02A" w:rsidR="007C4CD6" w:rsidRPr="00521401" w:rsidRDefault="00720793" w:rsidP="00521401">
            <w:pPr>
              <w:spacing w:after="0" w:line="276" w:lineRule="auto"/>
              <w:ind w:left="179"/>
            </w:pPr>
            <w:r>
              <w:t>Protección Laboral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4D0CE0F6" w:rsidR="007C4CD6" w:rsidRPr="007C4CD6" w:rsidRDefault="00720793" w:rsidP="00521401">
            <w:pPr>
              <w:spacing w:after="0" w:line="276" w:lineRule="auto"/>
              <w:ind w:left="179"/>
            </w:pPr>
            <w:r>
              <w:t>PL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41155236" w:rsidR="007C4CD6" w:rsidRPr="007C4CD6" w:rsidRDefault="00720793" w:rsidP="00521401">
            <w:pPr>
              <w:spacing w:after="0" w:line="276" w:lineRule="auto"/>
              <w:ind w:left="179"/>
            </w:pPr>
            <w:r>
              <w:t>Secretaría General de Gobierno (SGG)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0CBDB058" w:rsidR="005A28B9" w:rsidRPr="00A16BE7" w:rsidRDefault="00720793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584275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67AADE37" w:rsidR="00090637" w:rsidRPr="00090637" w:rsidRDefault="00584275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58427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382049C2" w:rsidR="005065B9" w:rsidRPr="00521401" w:rsidRDefault="00431B2E" w:rsidP="00584275">
            <w:pPr>
              <w:spacing w:after="0" w:line="276" w:lineRule="auto"/>
              <w:ind w:left="179"/>
            </w:pPr>
            <w:r>
              <w:t>Marco Antonio Zazueta Zazueta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58427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4A6ED04F" w:rsidR="00584275" w:rsidRPr="007301C5" w:rsidRDefault="00584275" w:rsidP="00584275">
            <w:pPr>
              <w:spacing w:after="0" w:line="276" w:lineRule="auto"/>
              <w:ind w:left="179"/>
            </w:pPr>
            <w:hyperlink r:id="rId9" w:history="1">
              <w:r w:rsidRPr="009540E2">
                <w:rPr>
                  <w:rStyle w:val="Hipervnculo"/>
                </w:rPr>
                <w:t>marcozazueta@sinaloa.gob.mx</w:t>
              </w:r>
            </w:hyperlink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584275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42173B85" w:rsidR="004E1FF7" w:rsidRPr="007301C5" w:rsidRDefault="00431B2E" w:rsidP="00584275">
            <w:pPr>
              <w:spacing w:after="0" w:line="276" w:lineRule="auto"/>
              <w:ind w:left="179"/>
            </w:pPr>
            <w:r>
              <w:t>Dirección del Trabajo y Previsión Social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584275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3F5EF1DB" w:rsidR="004E1FF7" w:rsidRPr="007301C5" w:rsidRDefault="00584275" w:rsidP="004E1FF7">
            <w:pPr>
              <w:spacing w:after="0" w:line="276" w:lineRule="auto"/>
              <w:ind w:left="179"/>
            </w:pPr>
            <w:r>
              <w:t>(</w:t>
            </w:r>
            <w:r w:rsidR="00431B2E">
              <w:t>667</w:t>
            </w:r>
            <w:r>
              <w:t>)</w:t>
            </w:r>
            <w:r w:rsidR="00431B2E">
              <w:t xml:space="preserve"> 758</w:t>
            </w:r>
            <w:r>
              <w:t xml:space="preserve"> </w:t>
            </w:r>
            <w:r w:rsidR="00431B2E">
              <w:t>70</w:t>
            </w:r>
            <w:r>
              <w:t xml:space="preserve"> </w:t>
            </w:r>
            <w:r w:rsidR="00431B2E">
              <w:t xml:space="preserve">00 </w:t>
            </w:r>
            <w:r>
              <w:t>E</w:t>
            </w:r>
            <w:r w:rsidR="00431B2E">
              <w:t>xt. 39196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3244BFAA" w:rsidR="00A06CEF" w:rsidRPr="00866990" w:rsidRDefault="00720793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0E7E097D" w:rsidR="00090637" w:rsidRPr="00866990" w:rsidRDefault="00720793" w:rsidP="00720793">
            <w:pPr>
              <w:spacing w:after="0" w:line="276" w:lineRule="auto"/>
              <w:ind w:left="179"/>
              <w:jc w:val="both"/>
            </w:pPr>
            <w:r>
              <w:t>La Dirección de Evaluación adscrita a la Subsecretaría de Planeación, Inversión y Financiamiento de la Secretaría de Administración y Finanzas, Gobierno del Estado de Sinaloa fue la instancia evaluadora de la presente evaluación.</w:t>
            </w:r>
          </w:p>
        </w:tc>
      </w:tr>
    </w:tbl>
    <w:p w14:paraId="6C76309A" w14:textId="77777777" w:rsidR="00584275" w:rsidRDefault="00584275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51C016F1" w14:textId="604C5C1A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lastRenderedPageBreak/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shd w:val="clear" w:color="auto" w:fill="auto"/>
            <w:vAlign w:val="center"/>
          </w:tcPr>
          <w:p w14:paraId="2A2EB40C" w14:textId="2E97AB14" w:rsidR="00090637" w:rsidRPr="00866990" w:rsidRDefault="00720793" w:rsidP="00720793">
            <w:pPr>
              <w:spacing w:after="0" w:line="276" w:lineRule="auto"/>
              <w:ind w:left="179"/>
              <w:jc w:val="both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Pp.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shd w:val="clear" w:color="auto" w:fill="auto"/>
            <w:vAlign w:val="center"/>
          </w:tcPr>
          <w:p w14:paraId="7D64613A" w14:textId="0B8AF4D0" w:rsidR="004C435E" w:rsidRPr="00866990" w:rsidRDefault="00720793" w:rsidP="004C435E">
            <w:pPr>
              <w:spacing w:after="0" w:line="276" w:lineRule="auto"/>
              <w:ind w:left="179"/>
            </w:pPr>
            <w:r w:rsidRPr="00720793">
              <w:t>Recurso estatal</w:t>
            </w:r>
            <w:r>
              <w:t>.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D068" w14:textId="77777777" w:rsidR="009F7174" w:rsidRDefault="009F7174" w:rsidP="008E5209">
      <w:pPr>
        <w:spacing w:after="0" w:line="240" w:lineRule="auto"/>
      </w:pPr>
      <w:r>
        <w:separator/>
      </w:r>
    </w:p>
  </w:endnote>
  <w:endnote w:type="continuationSeparator" w:id="0">
    <w:p w14:paraId="29799D63" w14:textId="77777777" w:rsidR="009F7174" w:rsidRDefault="009F7174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A3DE" w14:textId="77777777" w:rsidR="009F7174" w:rsidRDefault="009F7174" w:rsidP="008E5209">
      <w:pPr>
        <w:spacing w:after="0" w:line="240" w:lineRule="auto"/>
      </w:pPr>
      <w:r>
        <w:separator/>
      </w:r>
    </w:p>
  </w:footnote>
  <w:footnote w:type="continuationSeparator" w:id="0">
    <w:p w14:paraId="56596D0C" w14:textId="77777777" w:rsidR="009F7174" w:rsidRDefault="009F7174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D6816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30037278" o:spid="_x0000_i1025" type="#_x0000_t75" style="width:567pt;height:595.5pt;visibility:visible;mso-wrap-style:square">
            <v:imagedata r:id="rId1" o:title=""/>
          </v:shape>
        </w:pict>
      </mc:Choice>
      <mc:Fallback>
        <w:drawing>
          <wp:inline distT="0" distB="0" distL="0" distR="0" wp14:anchorId="24993779">
            <wp:extent cx="7200900" cy="7562850"/>
            <wp:effectExtent l="0" t="0" r="0" b="0"/>
            <wp:docPr id="630037278" name="Imagen 63003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876C50C" id="Imagen 1301385931" o:spid="_x0000_i1025" type="#_x0000_t75" style="width:282pt;height:297pt;visibility:visible;mso-wrap-style:square">
            <v:imagedata r:id="rId3" o:title=""/>
          </v:shape>
        </w:pict>
      </mc:Choice>
      <mc:Fallback>
        <w:drawing>
          <wp:inline distT="0" distB="0" distL="0" distR="0" wp14:anchorId="01C1E34B">
            <wp:extent cx="3581400" cy="3771900"/>
            <wp:effectExtent l="0" t="0" r="0" b="0"/>
            <wp:docPr id="1301385931" name="Imagen 1301385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597955849">
    <w:abstractNumId w:val="23"/>
  </w:num>
  <w:num w:numId="2" w16cid:durableId="1866167542">
    <w:abstractNumId w:val="21"/>
  </w:num>
  <w:num w:numId="3" w16cid:durableId="960038038">
    <w:abstractNumId w:val="7"/>
  </w:num>
  <w:num w:numId="4" w16cid:durableId="1041978768">
    <w:abstractNumId w:val="19"/>
  </w:num>
  <w:num w:numId="5" w16cid:durableId="1699042688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792017284">
    <w:abstractNumId w:val="27"/>
  </w:num>
  <w:num w:numId="7" w16cid:durableId="926233761">
    <w:abstractNumId w:val="28"/>
  </w:num>
  <w:num w:numId="8" w16cid:durableId="984311083">
    <w:abstractNumId w:val="29"/>
  </w:num>
  <w:num w:numId="9" w16cid:durableId="76219907">
    <w:abstractNumId w:val="20"/>
  </w:num>
  <w:num w:numId="10" w16cid:durableId="593320849">
    <w:abstractNumId w:val="12"/>
  </w:num>
  <w:num w:numId="11" w16cid:durableId="302273957">
    <w:abstractNumId w:val="14"/>
  </w:num>
  <w:num w:numId="12" w16cid:durableId="911231913">
    <w:abstractNumId w:val="26"/>
  </w:num>
  <w:num w:numId="13" w16cid:durableId="2073118519">
    <w:abstractNumId w:val="25"/>
  </w:num>
  <w:num w:numId="14" w16cid:durableId="1185897214">
    <w:abstractNumId w:val="22"/>
  </w:num>
  <w:num w:numId="15" w16cid:durableId="1064450039">
    <w:abstractNumId w:val="16"/>
  </w:num>
  <w:num w:numId="16" w16cid:durableId="94256157">
    <w:abstractNumId w:val="4"/>
  </w:num>
  <w:num w:numId="17" w16cid:durableId="447938729">
    <w:abstractNumId w:val="6"/>
  </w:num>
  <w:num w:numId="18" w16cid:durableId="776606845">
    <w:abstractNumId w:val="17"/>
  </w:num>
  <w:num w:numId="19" w16cid:durableId="1789623467">
    <w:abstractNumId w:val="15"/>
  </w:num>
  <w:num w:numId="20" w16cid:durableId="1885675389">
    <w:abstractNumId w:val="5"/>
  </w:num>
  <w:num w:numId="21" w16cid:durableId="1752776796">
    <w:abstractNumId w:val="3"/>
  </w:num>
  <w:num w:numId="22" w16cid:durableId="728109244">
    <w:abstractNumId w:val="13"/>
  </w:num>
  <w:num w:numId="23" w16cid:durableId="214007346">
    <w:abstractNumId w:val="24"/>
  </w:num>
  <w:num w:numId="24" w16cid:durableId="352540426">
    <w:abstractNumId w:val="11"/>
  </w:num>
  <w:num w:numId="25" w16cid:durableId="112290959">
    <w:abstractNumId w:val="18"/>
  </w:num>
  <w:num w:numId="26" w16cid:durableId="1591738977">
    <w:abstractNumId w:val="8"/>
  </w:num>
  <w:num w:numId="27" w16cid:durableId="80179334">
    <w:abstractNumId w:val="10"/>
  </w:num>
  <w:num w:numId="28" w16cid:durableId="2042168656">
    <w:abstractNumId w:val="0"/>
  </w:num>
  <w:num w:numId="29" w16cid:durableId="1282375287">
    <w:abstractNumId w:val="9"/>
  </w:num>
  <w:num w:numId="30" w16cid:durableId="45641160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B2E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4F782E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275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3F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793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9582F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9F7174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64E8F"/>
    <w:rsid w:val="00F75E9D"/>
    <w:rsid w:val="00F82232"/>
    <w:rsid w:val="00F8367D"/>
    <w:rsid w:val="00F963E2"/>
    <w:rsid w:val="00FA198F"/>
    <w:rsid w:val="00FA1BB9"/>
    <w:rsid w:val="00FA62D3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84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zazueta@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5</TotalTime>
  <Pages>5</Pages>
  <Words>1445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cp:lastPrinted>2022-06-17T19:35:00Z</cp:lastPrinted>
  <dcterms:created xsi:type="dcterms:W3CDTF">2025-05-14T19:14:00Z</dcterms:created>
  <dcterms:modified xsi:type="dcterms:W3CDTF">2025-05-19T19:31:00Z</dcterms:modified>
</cp:coreProperties>
</file>